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A058" w14:textId="4A17CFE5" w:rsidR="000B357B" w:rsidRPr="000B357B" w:rsidRDefault="000B357B" w:rsidP="000B357B">
      <w:pPr>
        <w:spacing w:after="0" w:line="240" w:lineRule="auto"/>
        <w:ind w:right="27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778F69F7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sz w:val="24"/>
          <w:szCs w:val="24"/>
          <w:lang w:eastAsia="en-GB"/>
        </w:rPr>
        <w:t>Dear Resident, </w:t>
      </w:r>
    </w:p>
    <w:p w14:paraId="53E11D51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E2E9E8A" w14:textId="040B2D19" w:rsidR="000B357B" w:rsidRPr="000B357B" w:rsidRDefault="000B357B" w:rsidP="000B357B">
      <w:pPr>
        <w:spacing w:after="0" w:line="240" w:lineRule="auto"/>
        <w:ind w:righ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86031F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Cressex Road, High Wycombe </w:t>
      </w:r>
      <w:r w:rsidR="01222097" w:rsidRPr="086031F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Raised Signalised Crossing</w:t>
      </w:r>
      <w:r w:rsidRPr="086031F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- Statutory Consultation</w:t>
      </w:r>
      <w:r w:rsidRPr="086031F1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5D850679" w14:textId="77777777" w:rsidR="000B357B" w:rsidRPr="000B357B" w:rsidRDefault="000B357B" w:rsidP="000B357B">
      <w:pPr>
        <w:spacing w:after="0" w:line="240" w:lineRule="auto"/>
        <w:ind w:righ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3D91F6B7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5089C6F" w14:textId="2177D5FF" w:rsidR="00DC3A96" w:rsidRDefault="13209488" w:rsidP="000B357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Following some collision analysis, </w:t>
      </w:r>
      <w:r w:rsidR="7347F1ED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Buckinghamshire Highways </w:t>
      </w:r>
      <w:r w:rsidR="00C94DC2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have </w:t>
      </w:r>
      <w:r w:rsidR="002513F0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been commissioned to undertake a </w:t>
      </w:r>
      <w:r w:rsidR="00C34E95" w:rsidRPr="265AC442">
        <w:rPr>
          <w:rFonts w:ascii="Calibri" w:eastAsia="Times New Roman" w:hAnsi="Calibri" w:cs="Calibri"/>
          <w:sz w:val="24"/>
          <w:szCs w:val="24"/>
          <w:lang w:eastAsia="en-GB"/>
        </w:rPr>
        <w:t>Network</w:t>
      </w:r>
      <w:r w:rsidR="002513F0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34E95" w:rsidRPr="265AC442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2513F0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afety scheme </w:t>
      </w:r>
      <w:r w:rsidR="002D6B42" w:rsidRPr="265AC442">
        <w:rPr>
          <w:rFonts w:ascii="Calibri" w:eastAsia="Times New Roman" w:hAnsi="Calibri" w:cs="Calibri"/>
          <w:sz w:val="24"/>
          <w:szCs w:val="24"/>
          <w:lang w:eastAsia="en-GB"/>
        </w:rPr>
        <w:t>on the Cressex crossroads</w:t>
      </w:r>
      <w:r w:rsidR="1459F849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in High Wycombe</w:t>
      </w:r>
      <w:r w:rsidR="00C34E95" w:rsidRPr="265AC442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20004A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There have been 5 no. slight injury collisions and 1 no. fatal collision in the last 5 years</w:t>
      </w:r>
      <w:r w:rsidR="001B4615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F9057E" w:rsidRPr="265AC442">
        <w:rPr>
          <w:rFonts w:ascii="Calibri" w:eastAsia="Times New Roman" w:hAnsi="Calibri" w:cs="Calibri"/>
          <w:sz w:val="24"/>
          <w:szCs w:val="24"/>
          <w:lang w:eastAsia="en-GB"/>
        </w:rPr>
        <w:t>most of</w:t>
      </w:r>
      <w:r w:rsidR="001B4615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these collisi</w:t>
      </w:r>
      <w:r w:rsidR="00A43BE3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ons are due to poor adherence with the green phase </w:t>
      </w:r>
      <w:r w:rsidR="00DC3A96" w:rsidRPr="265AC442">
        <w:rPr>
          <w:rFonts w:ascii="Calibri" w:eastAsia="Times New Roman" w:hAnsi="Calibri" w:cs="Calibri"/>
          <w:sz w:val="24"/>
          <w:szCs w:val="24"/>
          <w:lang w:eastAsia="en-GB"/>
        </w:rPr>
        <w:t>for the traffic signals.</w:t>
      </w:r>
    </w:p>
    <w:p w14:paraId="4EB7511F" w14:textId="44FD9E43" w:rsidR="000B357B" w:rsidRPr="000B357B" w:rsidRDefault="00F9057E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>Considering</w:t>
      </w:r>
      <w:r w:rsidR="00DC3A96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this we are proposing to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install a</w:t>
      </w:r>
      <w:r w:rsidR="00DC3A96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raise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>d table for</w:t>
      </w:r>
      <w:r w:rsidR="00DC3A96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the toucan crossings on 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>Cressex Road</w:t>
      </w:r>
      <w:r w:rsidR="00380933" w:rsidRPr="265AC442">
        <w:rPr>
          <w:rFonts w:ascii="Calibri" w:eastAsia="Times New Roman" w:hAnsi="Calibri" w:cs="Calibri"/>
          <w:sz w:val="24"/>
          <w:szCs w:val="24"/>
          <w:lang w:eastAsia="en-GB"/>
        </w:rPr>
        <w:t>, with the aim being to slow down motorists a</w:t>
      </w:r>
      <w:r w:rsidR="00330FEA" w:rsidRPr="265AC442">
        <w:rPr>
          <w:rFonts w:ascii="Calibri" w:eastAsia="Times New Roman" w:hAnsi="Calibri" w:cs="Calibri"/>
          <w:sz w:val="24"/>
          <w:szCs w:val="24"/>
          <w:lang w:eastAsia="en-GB"/>
        </w:rPr>
        <w:t>nd improve adherence to the green phase for the traffic signals.</w:t>
      </w:r>
      <w:r w:rsidR="04CCC8F3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9AFEF8C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D85AD2C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 can you do?</w:t>
      </w:r>
      <w:r w:rsidRPr="000B35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4035916F" w14:textId="38921EFF" w:rsidR="000B357B" w:rsidRPr="000B357B" w:rsidRDefault="000B357B" w:rsidP="000B35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sz w:val="14"/>
          <w:szCs w:val="14"/>
          <w:lang w:eastAsia="en-GB"/>
        </w:rPr>
        <w:t> 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If you would like to comment on the proposals, please visit the </w:t>
      </w:r>
      <w:r w:rsidRPr="265AC442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Your Voice Bucks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website at </w:t>
      </w:r>
      <w:hyperlink r:id="rId10">
        <w:r w:rsidRPr="265AC442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https://yourvoicebucks.citizenspace.com/</w:t>
        </w:r>
      </w:hyperlink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and look for “</w:t>
      </w:r>
      <w:r w:rsidR="007B7FF6" w:rsidRPr="265AC442">
        <w:rPr>
          <w:rFonts w:ascii="Calibri" w:eastAsia="Times New Roman" w:hAnsi="Calibri" w:cs="Calibri"/>
          <w:sz w:val="24"/>
          <w:szCs w:val="24"/>
          <w:lang w:eastAsia="en-GB"/>
        </w:rPr>
        <w:t>Cressex Road Raised Signalised Crossing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>” where you will find a link to an online survey. </w:t>
      </w:r>
      <w:r w:rsidR="0B977345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A copy of the plans can also be found at the Walton Street Offices (see address below). </w:t>
      </w:r>
    </w:p>
    <w:p w14:paraId="621938E5" w14:textId="77777777" w:rsidR="000B357B" w:rsidRPr="000B357B" w:rsidRDefault="000B357B" w:rsidP="000B35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1006C9A" w14:textId="6D7C5309" w:rsidR="3B66CECC" w:rsidRDefault="000B357B" w:rsidP="003B488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1449914D">
        <w:rPr>
          <w:sz w:val="24"/>
          <w:szCs w:val="24"/>
        </w:rPr>
        <w:t xml:space="preserve">Alternatively, you can email us at: </w:t>
      </w:r>
      <w:hyperlink r:id="rId11">
        <w:r w:rsidR="2C9CA6AB" w:rsidRPr="1449914D">
          <w:rPr>
            <w:rStyle w:val="Hyperlink"/>
            <w:sz w:val="24"/>
            <w:szCs w:val="24"/>
          </w:rPr>
          <w:t>BHComms@atkinsrealis.com</w:t>
        </w:r>
      </w:hyperlink>
      <w:r w:rsidR="2C9CA6AB" w:rsidRPr="1449914D">
        <w:rPr>
          <w:sz w:val="24"/>
          <w:szCs w:val="24"/>
        </w:rPr>
        <w:t xml:space="preserve"> </w:t>
      </w:r>
      <w:r w:rsidRPr="1449914D">
        <w:rPr>
          <w:sz w:val="24"/>
          <w:szCs w:val="24"/>
        </w:rPr>
        <w:t xml:space="preserve">or write to us at the address Atkins </w:t>
      </w:r>
      <w:r w:rsidRPr="1449914D">
        <w:rPr>
          <w:b/>
          <w:sz w:val="24"/>
          <w:szCs w:val="24"/>
        </w:rPr>
        <w:t>Design Team, 10</w:t>
      </w:r>
      <w:r w:rsidRPr="1449914D">
        <w:rPr>
          <w:b/>
          <w:sz w:val="24"/>
          <w:szCs w:val="24"/>
          <w:vertAlign w:val="superscript"/>
        </w:rPr>
        <w:t>th</w:t>
      </w:r>
      <w:r w:rsidRPr="1449914D">
        <w:rPr>
          <w:b/>
          <w:sz w:val="24"/>
          <w:szCs w:val="24"/>
        </w:rPr>
        <w:t xml:space="preserve"> Floor, Buckinghamshire Council, Walton Street Offices, Walton St, Aylesbury, HP20</w:t>
      </w:r>
      <w:r w:rsidRPr="1449914D">
        <w:rPr>
          <w:sz w:val="24"/>
          <w:szCs w:val="24"/>
        </w:rPr>
        <w:t xml:space="preserve"> </w:t>
      </w:r>
      <w:r w:rsidRPr="1449914D">
        <w:rPr>
          <w:b/>
          <w:sz w:val="24"/>
          <w:szCs w:val="24"/>
        </w:rPr>
        <w:t>1UA</w:t>
      </w:r>
      <w:r w:rsidRPr="1449914D">
        <w:rPr>
          <w:sz w:val="24"/>
          <w:szCs w:val="24"/>
        </w:rPr>
        <w:t xml:space="preserve"> with your comments. </w:t>
      </w:r>
      <w:r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 consultation will close on </w:t>
      </w:r>
      <w:r w:rsidR="7E75F8CE"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Friday 5</w:t>
      </w:r>
      <w:r w:rsidR="7E75F8CE" w:rsidRPr="265AC442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="7E75F8CE"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January 2024</w:t>
      </w:r>
      <w:r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  <w:r w:rsidR="003B48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3B66CECC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Buckinghamshire Council is obliged to make any representations received in response to this notice, open to inspection under the Local Government (Access to Information) Act 1985. </w:t>
      </w:r>
    </w:p>
    <w:p w14:paraId="5733A09C" w14:textId="14ECC7F0" w:rsidR="265AC442" w:rsidRDefault="265AC442" w:rsidP="265AC4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8F2DD72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What happens next?</w:t>
      </w:r>
      <w:r w:rsidRPr="000B357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E2069E1" w14:textId="0081AE7B" w:rsidR="000B357B" w:rsidRPr="000B357B" w:rsidRDefault="000B357B" w:rsidP="265AC44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1449914D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 </w:t>
      </w:r>
      <w:r w:rsidR="006F365B" w:rsidRPr="6D6EB4BA">
        <w:rPr>
          <w:rFonts w:ascii="Calibri" w:eastAsia="Times New Roman" w:hAnsi="Calibri" w:cs="Calibri"/>
          <w:sz w:val="24"/>
          <w:szCs w:val="24"/>
          <w:lang w:eastAsia="en-GB"/>
        </w:rPr>
        <w:t>Following the statutory consultation we will collate</w:t>
      </w:r>
      <w:r w:rsidR="00223488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F70911" w:rsidRPr="6D6EB4BA">
        <w:rPr>
          <w:rFonts w:ascii="Calibri" w:eastAsia="Times New Roman" w:hAnsi="Calibri" w:cs="Calibri"/>
          <w:sz w:val="24"/>
          <w:szCs w:val="24"/>
          <w:lang w:eastAsia="en-GB"/>
        </w:rPr>
        <w:t>review,</w:t>
      </w:r>
      <w:r w:rsidR="006F365B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23488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and redact </w:t>
      </w:r>
      <w:r w:rsidR="03AB6B3D" w:rsidRPr="6D6EB4BA">
        <w:rPr>
          <w:rFonts w:ascii="Calibri" w:eastAsia="Times New Roman" w:hAnsi="Calibri" w:cs="Calibri"/>
          <w:sz w:val="24"/>
          <w:szCs w:val="24"/>
          <w:lang w:eastAsia="en-GB"/>
        </w:rPr>
        <w:t>all</w:t>
      </w:r>
      <w:r w:rsidR="006F365B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 your comments </w:t>
      </w:r>
      <w:r w:rsidR="00223488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0D471E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attach these as an appendix </w:t>
      </w:r>
      <w:r w:rsidR="000E6507" w:rsidRPr="6D6EB4BA">
        <w:rPr>
          <w:rFonts w:ascii="Calibri" w:eastAsia="Times New Roman" w:hAnsi="Calibri" w:cs="Calibri"/>
          <w:sz w:val="24"/>
          <w:szCs w:val="24"/>
          <w:lang w:eastAsia="en-GB"/>
        </w:rPr>
        <w:t>for</w:t>
      </w:r>
      <w:r w:rsidR="000D471E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 the</w:t>
      </w:r>
      <w:r w:rsidR="00F70911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 Key Decision Report</w:t>
      </w:r>
      <w:r w:rsidR="000E6507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. This will then be forwarded to </w:t>
      </w:r>
      <w:r w:rsidR="00F70911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E73F7E3" w:rsidRPr="6D6EB4BA">
        <w:rPr>
          <w:rFonts w:ascii="Calibri" w:eastAsia="Times New Roman" w:hAnsi="Calibri" w:cs="Calibri"/>
          <w:sz w:val="24"/>
          <w:szCs w:val="24"/>
          <w:lang w:eastAsia="en-GB"/>
        </w:rPr>
        <w:t>Leader of Buckinghamshire Council</w:t>
      </w:r>
      <w:r w:rsidR="000E6507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 who will make the final decision </w:t>
      </w:r>
      <w:r w:rsidR="00864DA1" w:rsidRPr="6D6EB4BA">
        <w:rPr>
          <w:rFonts w:ascii="Calibri" w:eastAsia="Times New Roman" w:hAnsi="Calibri" w:cs="Calibri"/>
          <w:sz w:val="24"/>
          <w:szCs w:val="24"/>
          <w:lang w:eastAsia="en-GB"/>
        </w:rPr>
        <w:t xml:space="preserve">on the </w:t>
      </w:r>
      <w:r w:rsidR="003731A8" w:rsidRPr="6D6EB4BA">
        <w:rPr>
          <w:rFonts w:ascii="Calibri" w:eastAsia="Times New Roman" w:hAnsi="Calibri" w:cs="Calibri"/>
          <w:sz w:val="24"/>
          <w:szCs w:val="24"/>
          <w:lang w:eastAsia="en-GB"/>
        </w:rPr>
        <w:t>proposals.</w:t>
      </w:r>
    </w:p>
    <w:p w14:paraId="28BF9B89" w14:textId="2650FFE9" w:rsidR="000B357B" w:rsidRPr="000B357B" w:rsidRDefault="003731A8" w:rsidP="265AC44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Once a decision has been </w:t>
      </w:r>
      <w:r w:rsidR="4ADDF4FA" w:rsidRPr="265AC442">
        <w:rPr>
          <w:rFonts w:ascii="Calibri" w:eastAsia="Times New Roman" w:hAnsi="Calibri" w:cs="Calibri"/>
          <w:sz w:val="24"/>
          <w:szCs w:val="24"/>
          <w:lang w:eastAsia="en-GB"/>
        </w:rPr>
        <w:t>made,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we will inform </w:t>
      </w:r>
      <w:r w:rsidR="00E549F4" w:rsidRPr="265AC442">
        <w:rPr>
          <w:rFonts w:ascii="Calibri" w:eastAsia="Times New Roman" w:hAnsi="Calibri" w:cs="Calibri"/>
          <w:sz w:val="24"/>
          <w:szCs w:val="24"/>
          <w:lang w:eastAsia="en-GB"/>
        </w:rPr>
        <w:t>anyone who has commented or responded to the consultation.</w:t>
      </w: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70911" w:rsidRPr="265AC442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57E60725" w:rsidRPr="1449914D">
        <w:rPr>
          <w:rFonts w:ascii="Calibri" w:eastAsia="Times New Roman" w:hAnsi="Calibri" w:cs="Calibri"/>
          <w:sz w:val="24"/>
          <w:szCs w:val="24"/>
          <w:lang w:eastAsia="en-GB"/>
        </w:rPr>
        <w:t xml:space="preserve">The project web page: </w:t>
      </w:r>
      <w:hyperlink r:id="rId12">
        <w:r w:rsidR="6F066BE7" w:rsidRPr="1449914D">
          <w:rPr>
            <w:rStyle w:val="Hyperlink"/>
            <w:rFonts w:ascii="Calibri" w:eastAsia="Calibri" w:hAnsi="Calibri" w:cs="Calibri"/>
            <w:sz w:val="24"/>
            <w:szCs w:val="24"/>
          </w:rPr>
          <w:t>https://yourvoicebucks.citizenspace.com/roads-parking/cressex-rd-high-wycombe-raised-signalised-crossing</w:t>
        </w:r>
      </w:hyperlink>
      <w:r w:rsidR="6F066BE7" w:rsidRPr="1449914D">
        <w:rPr>
          <w:rFonts w:ascii="Calibri" w:eastAsia="Calibri" w:hAnsi="Calibri" w:cs="Calibri"/>
          <w:sz w:val="24"/>
          <w:szCs w:val="24"/>
        </w:rPr>
        <w:t xml:space="preserve"> </w:t>
      </w:r>
      <w:r w:rsidR="57E60725" w:rsidRPr="1449914D">
        <w:rPr>
          <w:rFonts w:ascii="Calibri" w:eastAsia="Times New Roman" w:hAnsi="Calibri" w:cs="Calibri"/>
          <w:sz w:val="24"/>
          <w:szCs w:val="24"/>
          <w:lang w:eastAsia="en-GB"/>
        </w:rPr>
        <w:t>will also keep you posted about the outcome of the consultation</w:t>
      </w:r>
    </w:p>
    <w:p w14:paraId="59BE9914" w14:textId="77777777" w:rsidR="000B357B" w:rsidRPr="000B357B" w:rsidRDefault="000B357B" w:rsidP="000B35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B357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E1D0743" w14:textId="77777777" w:rsidR="002D2F87" w:rsidRDefault="000B357B" w:rsidP="265AC44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265AC442">
        <w:rPr>
          <w:rFonts w:ascii="Calibri" w:eastAsia="Times New Roman" w:hAnsi="Calibri" w:cs="Calibri"/>
          <w:sz w:val="24"/>
          <w:szCs w:val="24"/>
          <w:lang w:eastAsia="en-GB"/>
        </w:rPr>
        <w:t>Yours faithfully,   </w:t>
      </w:r>
    </w:p>
    <w:p w14:paraId="5FB6103A" w14:textId="6B21E362" w:rsidR="008938C4" w:rsidRDefault="008143E0" w:rsidP="265AC4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1449914D">
        <w:rPr>
          <w:rFonts w:ascii="Calibri" w:eastAsia="Times New Roman" w:hAnsi="Calibri" w:cs="Calibri"/>
          <w:b/>
          <w:sz w:val="24"/>
          <w:szCs w:val="24"/>
          <w:lang w:eastAsia="en-GB"/>
        </w:rPr>
        <w:t>Daniel Pearson</w:t>
      </w:r>
      <w:r w:rsidR="7814FECE" w:rsidRPr="1449914D">
        <w:rPr>
          <w:rFonts w:ascii="Calibri" w:eastAsia="Times New Roman" w:hAnsi="Calibri" w:cs="Calibri"/>
          <w:sz w:val="24"/>
          <w:szCs w:val="24"/>
          <w:lang w:eastAsia="en-GB"/>
        </w:rPr>
        <w:t xml:space="preserve"> - </w:t>
      </w:r>
      <w:r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Design </w:t>
      </w:r>
      <w:r w:rsidR="002513F0"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Engineer</w:t>
      </w:r>
      <w:r w:rsidR="02EF71B3" w:rsidRPr="265AC44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– Buckinghamshire Highways</w:t>
      </w:r>
    </w:p>
    <w:sectPr w:rsidR="008938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D0A7" w14:textId="77777777" w:rsidR="00337780" w:rsidRDefault="00337780" w:rsidP="000B357B">
      <w:pPr>
        <w:spacing w:after="0" w:line="240" w:lineRule="auto"/>
      </w:pPr>
      <w:r>
        <w:separator/>
      </w:r>
    </w:p>
  </w:endnote>
  <w:endnote w:type="continuationSeparator" w:id="0">
    <w:p w14:paraId="51CD0652" w14:textId="77777777" w:rsidR="00337780" w:rsidRDefault="00337780" w:rsidP="000B357B">
      <w:pPr>
        <w:spacing w:after="0" w:line="240" w:lineRule="auto"/>
      </w:pPr>
      <w:r>
        <w:continuationSeparator/>
      </w:r>
    </w:p>
  </w:endnote>
  <w:endnote w:type="continuationNotice" w:id="1">
    <w:p w14:paraId="43A633B5" w14:textId="77777777" w:rsidR="00337780" w:rsidRDefault="0033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499D" w14:textId="77777777" w:rsidR="00337780" w:rsidRDefault="00337780" w:rsidP="000B357B">
      <w:pPr>
        <w:spacing w:after="0" w:line="240" w:lineRule="auto"/>
      </w:pPr>
      <w:r>
        <w:separator/>
      </w:r>
    </w:p>
  </w:footnote>
  <w:footnote w:type="continuationSeparator" w:id="0">
    <w:p w14:paraId="1C7C8276" w14:textId="77777777" w:rsidR="00337780" w:rsidRDefault="00337780" w:rsidP="000B357B">
      <w:pPr>
        <w:spacing w:after="0" w:line="240" w:lineRule="auto"/>
      </w:pPr>
      <w:r>
        <w:continuationSeparator/>
      </w:r>
    </w:p>
  </w:footnote>
  <w:footnote w:type="continuationNotice" w:id="1">
    <w:p w14:paraId="4199548D" w14:textId="77777777" w:rsidR="00337780" w:rsidRDefault="00337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BA598B" w14:paraId="76AB42E7" w14:textId="77777777" w:rsidTr="00392327">
      <w:tc>
        <w:tcPr>
          <w:tcW w:w="5812" w:type="dxa"/>
        </w:tcPr>
        <w:p w14:paraId="5B6254CD" w14:textId="5D137F7E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665C1C01" w14:textId="77777777" w:rsidR="00BA598B" w:rsidRPr="009802E0" w:rsidRDefault="00BA598B" w:rsidP="00BA598B">
          <w:pPr>
            <w:rPr>
              <w:rFonts w:asciiTheme="minorHAnsi" w:hAnsiTheme="minorHAnsi" w:cstheme="minorHAnsi"/>
              <w:b/>
            </w:rPr>
          </w:pPr>
        </w:p>
      </w:tc>
    </w:tr>
    <w:tr w:rsidR="00BA598B" w14:paraId="283F85ED" w14:textId="77777777" w:rsidTr="00392327">
      <w:tc>
        <w:tcPr>
          <w:tcW w:w="5812" w:type="dxa"/>
        </w:tcPr>
        <w:p w14:paraId="23329161" w14:textId="6AF98CAD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65FFFAA5" w14:textId="77777777" w:rsidR="00BA598B" w:rsidRPr="009802E0" w:rsidRDefault="00BA598B" w:rsidP="00BA598B">
          <w:pPr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  <w:b/>
            </w:rPr>
            <w:t xml:space="preserve">Directorate for </w:t>
          </w:r>
          <w:r>
            <w:rPr>
              <w:rFonts w:asciiTheme="minorHAnsi" w:hAnsiTheme="minorHAnsi" w:cstheme="minorHAnsi"/>
              <w:b/>
            </w:rPr>
            <w:t>Communities</w:t>
          </w:r>
        </w:p>
      </w:tc>
    </w:tr>
    <w:tr w:rsidR="00BA598B" w14:paraId="71A8DF7E" w14:textId="77777777" w:rsidTr="00392327">
      <w:tc>
        <w:tcPr>
          <w:tcW w:w="5812" w:type="dxa"/>
        </w:tcPr>
        <w:p w14:paraId="2801A3D9" w14:textId="3CB822CE" w:rsidR="00BA598B" w:rsidRPr="009802E0" w:rsidRDefault="0041711E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0D8276CF" wp14:editId="12B9D2CF">
                <wp:simplePos x="0" y="0"/>
                <wp:positionH relativeFrom="page">
                  <wp:posOffset>-491167</wp:posOffset>
                </wp:positionH>
                <wp:positionV relativeFrom="margin">
                  <wp:posOffset>-238220</wp:posOffset>
                </wp:positionV>
                <wp:extent cx="3084394" cy="1224796"/>
                <wp:effectExtent l="0" t="0" r="1905" b="0"/>
                <wp:wrapNone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4394" cy="122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61F791FF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 xml:space="preserve">Service Director: </w:t>
          </w:r>
          <w:r>
            <w:rPr>
              <w:rFonts w:asciiTheme="minorHAnsi" w:hAnsiTheme="minorHAnsi" w:cstheme="minorHAnsi"/>
            </w:rPr>
            <w:t>Kevin Goad</w:t>
          </w:r>
        </w:p>
      </w:tc>
    </w:tr>
    <w:tr w:rsidR="00BA598B" w14:paraId="1F647B1E" w14:textId="77777777" w:rsidTr="00392327">
      <w:tc>
        <w:tcPr>
          <w:tcW w:w="5812" w:type="dxa"/>
        </w:tcPr>
        <w:p w14:paraId="7692C846" w14:textId="20F4102E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781A2E05" w14:textId="77777777" w:rsidR="00BA598B" w:rsidRPr="009802E0" w:rsidRDefault="00BA598B" w:rsidP="00BA598B">
          <w:pPr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Buckinghamshire Council</w:t>
          </w:r>
        </w:p>
      </w:tc>
    </w:tr>
    <w:tr w:rsidR="00BA598B" w14:paraId="40022987" w14:textId="77777777" w:rsidTr="00392327">
      <w:tc>
        <w:tcPr>
          <w:tcW w:w="5812" w:type="dxa"/>
        </w:tcPr>
        <w:p w14:paraId="6CD3E6C4" w14:textId="7E3D0047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1848E83D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The Gateway</w:t>
          </w:r>
        </w:p>
      </w:tc>
    </w:tr>
    <w:tr w:rsidR="00BA598B" w14:paraId="29A18C8D" w14:textId="77777777" w:rsidTr="00392327">
      <w:tc>
        <w:tcPr>
          <w:tcW w:w="5812" w:type="dxa"/>
        </w:tcPr>
        <w:p w14:paraId="2DFFF0D1" w14:textId="13AE1F79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4EC6546C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Gatehouse Road</w:t>
          </w:r>
        </w:p>
      </w:tc>
    </w:tr>
    <w:tr w:rsidR="00BA598B" w14:paraId="701EA38D" w14:textId="77777777" w:rsidTr="00392327">
      <w:tc>
        <w:tcPr>
          <w:tcW w:w="5812" w:type="dxa"/>
        </w:tcPr>
        <w:p w14:paraId="3599C47B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6713728E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Aylesbury</w:t>
          </w:r>
        </w:p>
      </w:tc>
    </w:tr>
    <w:tr w:rsidR="00BA598B" w14:paraId="1086FE06" w14:textId="77777777" w:rsidTr="00392327">
      <w:trPr>
        <w:trHeight w:val="113"/>
      </w:trPr>
      <w:tc>
        <w:tcPr>
          <w:tcW w:w="5812" w:type="dxa"/>
        </w:tcPr>
        <w:p w14:paraId="62753CA0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46A3AF40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HP19 8FF</w:t>
          </w:r>
        </w:p>
      </w:tc>
    </w:tr>
    <w:tr w:rsidR="00BA598B" w14:paraId="0BD1E7A1" w14:textId="77777777" w:rsidTr="00392327">
      <w:tc>
        <w:tcPr>
          <w:tcW w:w="5812" w:type="dxa"/>
        </w:tcPr>
        <w:p w14:paraId="25CBE281" w14:textId="40700B77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</w:p>
      </w:tc>
      <w:tc>
        <w:tcPr>
          <w:tcW w:w="5103" w:type="dxa"/>
        </w:tcPr>
        <w:p w14:paraId="19BD3CCB" w14:textId="04E659E1" w:rsidR="00BA598B" w:rsidRPr="009802E0" w:rsidRDefault="0041711E" w:rsidP="00BA598B">
          <w:pPr>
            <w:ind w:right="282"/>
            <w:rPr>
              <w:rFonts w:asciiTheme="minorHAnsi" w:hAnsiTheme="minorHAnsi" w:cstheme="minorHAnsi"/>
            </w:rPr>
          </w:pPr>
          <w:hyperlink r:id="rId2">
            <w:r w:rsidRPr="0041711E">
              <w:rPr>
                <w:rStyle w:val="Hyperlink"/>
                <w:rFonts w:asciiTheme="minorHAnsi" w:hAnsiTheme="minorHAnsi" w:cstheme="minorHAnsi"/>
              </w:rPr>
              <w:t>BHComms@atkinsrealis.com</w:t>
            </w:r>
          </w:hyperlink>
        </w:p>
      </w:tc>
    </w:tr>
    <w:tr w:rsidR="00BA598B" w14:paraId="6F2D2944" w14:textId="77777777" w:rsidTr="00392327">
      <w:tc>
        <w:tcPr>
          <w:tcW w:w="5812" w:type="dxa"/>
          <w:vMerge w:val="restart"/>
        </w:tcPr>
        <w:p w14:paraId="59D0E585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</w:p>
      </w:tc>
      <w:tc>
        <w:tcPr>
          <w:tcW w:w="5103" w:type="dxa"/>
        </w:tcPr>
        <w:p w14:paraId="3E020957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  <w:r w:rsidRPr="009802E0">
            <w:rPr>
              <w:rFonts w:asciiTheme="minorHAnsi" w:hAnsiTheme="minorHAnsi" w:cstheme="minorHAnsi"/>
            </w:rPr>
            <w:t>01296 382416</w:t>
          </w:r>
        </w:p>
      </w:tc>
    </w:tr>
    <w:tr w:rsidR="00BA598B" w14:paraId="1BE867EE" w14:textId="77777777" w:rsidTr="00392327">
      <w:tc>
        <w:tcPr>
          <w:tcW w:w="5812" w:type="dxa"/>
          <w:vMerge/>
        </w:tcPr>
        <w:p w14:paraId="32950DAA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</w:p>
      </w:tc>
      <w:tc>
        <w:tcPr>
          <w:tcW w:w="5103" w:type="dxa"/>
        </w:tcPr>
        <w:p w14:paraId="1B3A0542" w14:textId="602A4CF3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</w:p>
      </w:tc>
    </w:tr>
    <w:tr w:rsidR="00BA598B" w14:paraId="1488B2CB" w14:textId="77777777" w:rsidTr="00392327">
      <w:tc>
        <w:tcPr>
          <w:tcW w:w="5812" w:type="dxa"/>
          <w:vMerge/>
        </w:tcPr>
        <w:p w14:paraId="65325DD2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</w:p>
      </w:tc>
      <w:tc>
        <w:tcPr>
          <w:tcW w:w="5103" w:type="dxa"/>
        </w:tcPr>
        <w:p w14:paraId="58461B0D" w14:textId="6B12805A" w:rsidR="00BA598B" w:rsidRPr="009802E0" w:rsidRDefault="00787BCD" w:rsidP="00BA598B">
          <w:pPr>
            <w:ind w:right="282"/>
            <w:rPr>
              <w:rFonts w:asciiTheme="minorHAnsi" w:hAnsiTheme="minorHAnsi" w:cstheme="minorHAnsi"/>
            </w:rPr>
          </w:pPr>
          <w:r>
            <w:rPr>
              <w:rFonts w:asciiTheme="minorHAnsi" w:eastAsia="Times New Roman" w:hAnsiTheme="minorHAnsi" w:cstheme="minorHAnsi"/>
              <w:color w:val="000000" w:themeColor="text1"/>
            </w:rPr>
            <w:t>8</w:t>
          </w:r>
          <w:proofErr w:type="gramStart"/>
          <w:r w:rsidRPr="00787BCD">
            <w:rPr>
              <w:rFonts w:asciiTheme="minorHAnsi" w:eastAsia="Times New Roman" w:hAnsiTheme="minorHAnsi" w:cstheme="minorHAnsi"/>
              <w:color w:val="000000" w:themeColor="text1"/>
              <w:vertAlign w:val="superscript"/>
            </w:rPr>
            <w:t>th</w:t>
          </w:r>
          <w:r>
            <w:rPr>
              <w:rFonts w:asciiTheme="minorHAnsi" w:eastAsia="Times New Roman" w:hAnsiTheme="minorHAnsi" w:cstheme="minorHAnsi"/>
              <w:color w:val="000000" w:themeColor="text1"/>
            </w:rPr>
            <w:t xml:space="preserve">  </w:t>
          </w:r>
          <w:r w:rsidR="00BA598B">
            <w:rPr>
              <w:rFonts w:asciiTheme="minorHAnsi" w:eastAsia="Times New Roman" w:hAnsiTheme="minorHAnsi" w:cstheme="minorHAnsi"/>
              <w:color w:val="000000" w:themeColor="text1"/>
            </w:rPr>
            <w:t>December</w:t>
          </w:r>
          <w:proofErr w:type="gramEnd"/>
          <w:r w:rsidR="00BA598B">
            <w:rPr>
              <w:rFonts w:asciiTheme="minorHAnsi" w:eastAsia="Times New Roman" w:hAnsiTheme="minorHAnsi" w:cstheme="minorHAnsi"/>
              <w:color w:val="000000" w:themeColor="text1"/>
            </w:rPr>
            <w:t xml:space="preserve"> 2023</w:t>
          </w:r>
        </w:p>
      </w:tc>
    </w:tr>
    <w:tr w:rsidR="00BA598B" w14:paraId="6C79E445" w14:textId="77777777" w:rsidTr="00392327">
      <w:tc>
        <w:tcPr>
          <w:tcW w:w="5812" w:type="dxa"/>
        </w:tcPr>
        <w:p w14:paraId="5B3FCCE4" w14:textId="77777777" w:rsidR="00BA598B" w:rsidRPr="009802E0" w:rsidRDefault="00BA598B" w:rsidP="00BA598B">
          <w:pPr>
            <w:ind w:right="282"/>
            <w:rPr>
              <w:rFonts w:asciiTheme="minorHAnsi" w:hAnsiTheme="minorHAnsi" w:cstheme="minorHAnsi"/>
            </w:rPr>
          </w:pPr>
        </w:p>
      </w:tc>
      <w:tc>
        <w:tcPr>
          <w:tcW w:w="5103" w:type="dxa"/>
        </w:tcPr>
        <w:p w14:paraId="39A43B0B" w14:textId="4DE99764" w:rsidR="00BA598B" w:rsidRPr="009802E0" w:rsidRDefault="00BA598B" w:rsidP="00BA598B">
          <w:pPr>
            <w:ind w:right="282"/>
            <w:rPr>
              <w:rFonts w:asciiTheme="minorHAnsi" w:hAnsiTheme="minorHAnsi" w:cstheme="minorHAnsi"/>
              <w:color w:val="262626" w:themeColor="text1" w:themeTint="D9"/>
            </w:rPr>
          </w:pPr>
          <w:r w:rsidRPr="009802E0">
            <w:rPr>
              <w:rFonts w:asciiTheme="minorHAnsi" w:hAnsiTheme="minorHAnsi" w:cstheme="minorHAnsi"/>
              <w:color w:val="262626" w:themeColor="text1" w:themeTint="D9"/>
            </w:rPr>
            <w:t xml:space="preserve">Ref: </w:t>
          </w:r>
          <w:r w:rsidR="00787BCD">
            <w:rPr>
              <w:rFonts w:asciiTheme="minorHAnsi" w:hAnsiTheme="minorHAnsi" w:cstheme="minorHAnsi"/>
              <w:color w:val="262626" w:themeColor="text1" w:themeTint="D9"/>
            </w:rPr>
            <w:t>Cressex Road</w:t>
          </w:r>
          <w:r>
            <w:rPr>
              <w:rFonts w:asciiTheme="minorHAnsi" w:hAnsiTheme="minorHAnsi" w:cstheme="minorHAnsi"/>
              <w:color w:val="262626" w:themeColor="text1" w:themeTint="D9"/>
            </w:rPr>
            <w:t>, High Wycombe</w:t>
          </w:r>
        </w:p>
      </w:tc>
    </w:tr>
  </w:tbl>
  <w:p w14:paraId="1578B6C2" w14:textId="09632CBE" w:rsidR="000B357B" w:rsidRDefault="000B3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533"/>
    <w:multiLevelType w:val="multilevel"/>
    <w:tmpl w:val="E286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163AC"/>
    <w:multiLevelType w:val="multilevel"/>
    <w:tmpl w:val="F34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A570B"/>
    <w:multiLevelType w:val="multilevel"/>
    <w:tmpl w:val="001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33C1B"/>
    <w:multiLevelType w:val="multilevel"/>
    <w:tmpl w:val="37B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883885"/>
    <w:multiLevelType w:val="multilevel"/>
    <w:tmpl w:val="256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154EA5"/>
    <w:multiLevelType w:val="multilevel"/>
    <w:tmpl w:val="89C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4028F"/>
    <w:multiLevelType w:val="multilevel"/>
    <w:tmpl w:val="B08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681C5F"/>
    <w:multiLevelType w:val="multilevel"/>
    <w:tmpl w:val="62C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EC4F4A"/>
    <w:multiLevelType w:val="multilevel"/>
    <w:tmpl w:val="3C9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445280"/>
    <w:multiLevelType w:val="multilevel"/>
    <w:tmpl w:val="8A2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620661">
    <w:abstractNumId w:val="5"/>
  </w:num>
  <w:num w:numId="2" w16cid:durableId="823662156">
    <w:abstractNumId w:val="4"/>
  </w:num>
  <w:num w:numId="3" w16cid:durableId="665475927">
    <w:abstractNumId w:val="3"/>
  </w:num>
  <w:num w:numId="4" w16cid:durableId="1842692894">
    <w:abstractNumId w:val="9"/>
  </w:num>
  <w:num w:numId="5" w16cid:durableId="477261368">
    <w:abstractNumId w:val="2"/>
  </w:num>
  <w:num w:numId="6" w16cid:durableId="1016544529">
    <w:abstractNumId w:val="1"/>
  </w:num>
  <w:num w:numId="7" w16cid:durableId="1977099447">
    <w:abstractNumId w:val="0"/>
  </w:num>
  <w:num w:numId="8" w16cid:durableId="1269197358">
    <w:abstractNumId w:val="6"/>
  </w:num>
  <w:num w:numId="9" w16cid:durableId="770197333">
    <w:abstractNumId w:val="8"/>
  </w:num>
  <w:num w:numId="10" w16cid:durableId="1046031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0B357B"/>
    <w:rsid w:val="000B357B"/>
    <w:rsid w:val="000D471E"/>
    <w:rsid w:val="000E6507"/>
    <w:rsid w:val="00107A81"/>
    <w:rsid w:val="00123EC0"/>
    <w:rsid w:val="00153361"/>
    <w:rsid w:val="001B19A3"/>
    <w:rsid w:val="001B4615"/>
    <w:rsid w:val="0020004A"/>
    <w:rsid w:val="00223488"/>
    <w:rsid w:val="00250738"/>
    <w:rsid w:val="002513F0"/>
    <w:rsid w:val="002D2F87"/>
    <w:rsid w:val="002D6B42"/>
    <w:rsid w:val="002E1543"/>
    <w:rsid w:val="00330FEA"/>
    <w:rsid w:val="00337780"/>
    <w:rsid w:val="00353DC9"/>
    <w:rsid w:val="003731A8"/>
    <w:rsid w:val="00380933"/>
    <w:rsid w:val="003B4884"/>
    <w:rsid w:val="0041711E"/>
    <w:rsid w:val="00626617"/>
    <w:rsid w:val="006A1D54"/>
    <w:rsid w:val="006F365B"/>
    <w:rsid w:val="007515A0"/>
    <w:rsid w:val="00787BCD"/>
    <w:rsid w:val="007B7FF6"/>
    <w:rsid w:val="008143E0"/>
    <w:rsid w:val="0086450B"/>
    <w:rsid w:val="00864DA1"/>
    <w:rsid w:val="008938C4"/>
    <w:rsid w:val="00A43BE3"/>
    <w:rsid w:val="00B71A9D"/>
    <w:rsid w:val="00BA598B"/>
    <w:rsid w:val="00C34E95"/>
    <w:rsid w:val="00C94DC2"/>
    <w:rsid w:val="00DC3A96"/>
    <w:rsid w:val="00E549F4"/>
    <w:rsid w:val="00EB58EE"/>
    <w:rsid w:val="00F70911"/>
    <w:rsid w:val="00F9057E"/>
    <w:rsid w:val="01222097"/>
    <w:rsid w:val="02EF71B3"/>
    <w:rsid w:val="033FAA90"/>
    <w:rsid w:val="03AB6B3D"/>
    <w:rsid w:val="04CCC8F3"/>
    <w:rsid w:val="086031F1"/>
    <w:rsid w:val="0B977345"/>
    <w:rsid w:val="0E73F7E3"/>
    <w:rsid w:val="11C72E4A"/>
    <w:rsid w:val="13209488"/>
    <w:rsid w:val="1449914D"/>
    <w:rsid w:val="1459F849"/>
    <w:rsid w:val="1AAF6B76"/>
    <w:rsid w:val="1F82DC99"/>
    <w:rsid w:val="224A5B1D"/>
    <w:rsid w:val="265AC442"/>
    <w:rsid w:val="27CDC734"/>
    <w:rsid w:val="27F694A3"/>
    <w:rsid w:val="2C9CA6AB"/>
    <w:rsid w:val="32790D9E"/>
    <w:rsid w:val="39B3298B"/>
    <w:rsid w:val="39EEAF5B"/>
    <w:rsid w:val="3B66CECC"/>
    <w:rsid w:val="3D91F6B7"/>
    <w:rsid w:val="420C66C7"/>
    <w:rsid w:val="4432EF4F"/>
    <w:rsid w:val="48F23E8C"/>
    <w:rsid w:val="4ADDF4FA"/>
    <w:rsid w:val="541F498B"/>
    <w:rsid w:val="57E60725"/>
    <w:rsid w:val="5FFCBE12"/>
    <w:rsid w:val="63345ED4"/>
    <w:rsid w:val="64C06E33"/>
    <w:rsid w:val="6D6EB4BA"/>
    <w:rsid w:val="6F066BE7"/>
    <w:rsid w:val="7347F1ED"/>
    <w:rsid w:val="7814FECE"/>
    <w:rsid w:val="7AA10A11"/>
    <w:rsid w:val="7E75F8CE"/>
    <w:rsid w:val="7EE59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2356A"/>
  <w15:chartTrackingRefBased/>
  <w15:docId w15:val="{26D6F182-93B5-4DC5-91E2-0CC4BF1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0B357B"/>
  </w:style>
  <w:style w:type="character" w:customStyle="1" w:styleId="normaltextrun">
    <w:name w:val="normaltextrun"/>
    <w:basedOn w:val="DefaultParagraphFont"/>
    <w:rsid w:val="000B357B"/>
  </w:style>
  <w:style w:type="paragraph" w:styleId="Header">
    <w:name w:val="header"/>
    <w:basedOn w:val="Normal"/>
    <w:link w:val="HeaderChar"/>
    <w:uiPriority w:val="99"/>
    <w:unhideWhenUsed/>
    <w:rsid w:val="000B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B"/>
  </w:style>
  <w:style w:type="paragraph" w:styleId="Footer">
    <w:name w:val="footer"/>
    <w:basedOn w:val="Normal"/>
    <w:link w:val="FooterChar"/>
    <w:uiPriority w:val="99"/>
    <w:unhideWhenUsed/>
    <w:rsid w:val="000B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A598B"/>
    <w:pPr>
      <w:spacing w:after="0" w:line="240" w:lineRule="auto"/>
    </w:pPr>
    <w:rPr>
      <w:rFonts w:ascii="Segoe UI" w:hAnsi="Segoe U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voicebucks.citizenspace.com/roads-parking/cressex-rd-high-wycombe-raised-signalised-cross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Comms@atkinsreali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rvoicebucks.citizenspa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omms@atkinsreali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8" ma:contentTypeDescription="Create a new document." ma:contentTypeScope="" ma:versionID="bb0aa9afc6ab41e88bc1234f20611cc7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32d0b46f3a5809224d6f9629e6c86c32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59752e59-4e0c-4723-8727-40a45d7cf1a4" xsi:nil="true"/>
    <TaxCatchAll xmlns="ff38b025-6893-4614-a1bd-7a6cdefe75e0" xsi:nil="true"/>
    <lcf76f155ced4ddcb4097134ff3c332f xmlns="59752e59-4e0c-4723-8727-40a45d7cf1a4">
      <Terms xmlns="http://schemas.microsoft.com/office/infopath/2007/PartnerControls"/>
    </lcf76f155ced4ddcb4097134ff3c332f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Props1.xml><?xml version="1.0" encoding="utf-8"?>
<ds:datastoreItem xmlns:ds="http://schemas.openxmlformats.org/officeDocument/2006/customXml" ds:itemID="{03E331EF-77D6-4F1E-9551-5E4FF87BB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2804A-CF74-4BA6-85DE-EE95930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98AF3-0ABC-4867-8D58-629719A77C70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Daniel</dc:creator>
  <cp:keywords/>
  <dc:description/>
  <cp:lastModifiedBy>Pearson, Daniel</cp:lastModifiedBy>
  <cp:revision>44</cp:revision>
  <dcterms:created xsi:type="dcterms:W3CDTF">2023-10-05T10:42:00Z</dcterms:created>
  <dcterms:modified xsi:type="dcterms:W3CDTF">2023-12-05T14:15:00Z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MediaServiceImageTags">
    <vt:lpwstr/>
  </property>
</Properties>
</file>